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619" w:rsidRPr="000B6619" w:rsidRDefault="000B6619" w:rsidP="000B6619">
      <w:pPr>
        <w:widowControl w:val="0"/>
        <w:spacing w:line="560" w:lineRule="exact"/>
        <w:jc w:val="center"/>
        <w:rPr>
          <w:rFonts w:ascii="方正小标宋简体" w:eastAsia="方正小标宋简体"/>
          <w:sz w:val="44"/>
          <w:szCs w:val="32"/>
        </w:rPr>
      </w:pPr>
      <w:r w:rsidRPr="000B6619">
        <w:rPr>
          <w:rFonts w:ascii="方正小标宋简体" w:eastAsia="方正小标宋简体" w:hint="eastAsia"/>
          <w:sz w:val="44"/>
          <w:szCs w:val="32"/>
        </w:rPr>
        <w:t>中共中央印发《中国共产党普通高等学校基层组织工作条例》</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BA3999" w:rsidP="000B6619">
      <w:pPr>
        <w:widowControl w:val="0"/>
        <w:spacing w:line="56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021</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w:t>
      </w:r>
      <w:r>
        <w:rPr>
          <w:rFonts w:eastAsia="仿宋_GB2312"/>
          <w:sz w:val="32"/>
          <w:szCs w:val="32"/>
        </w:rPr>
        <w:t>6</w:t>
      </w:r>
      <w:r>
        <w:rPr>
          <w:rFonts w:eastAsia="仿宋_GB2312" w:hint="eastAsia"/>
          <w:sz w:val="32"/>
          <w:szCs w:val="32"/>
        </w:rPr>
        <w:t>日</w:t>
      </w:r>
      <w:bookmarkStart w:id="0" w:name="_GoBack"/>
      <w:bookmarkEnd w:id="0"/>
      <w:r w:rsidR="000B6619" w:rsidRPr="000B6619">
        <w:rPr>
          <w:rFonts w:eastAsia="仿宋_GB2312" w:hint="eastAsia"/>
          <w:sz w:val="32"/>
          <w:szCs w:val="32"/>
        </w:rPr>
        <w:t>，中共中央印发了修订后的《中国共产党普通高等学校基层组织工作条例》（以下简称《条例》），并发出通知，要求各地区各部门认真遵照执行。</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通知指出，《条例》以习近平新时代中国特色社会主义思想为指导，深入贯彻党的十九大和十九届二中、三中、四中、五中全会精神，以党章为根本依据，落实新时代党的建设总要求和新时代党的组织路线，对高校基层党组织工作</w:t>
      </w:r>
      <w:proofErr w:type="gramStart"/>
      <w:r w:rsidRPr="000B6619">
        <w:rPr>
          <w:rFonts w:eastAsia="仿宋_GB2312" w:hint="eastAsia"/>
          <w:sz w:val="32"/>
          <w:szCs w:val="32"/>
        </w:rPr>
        <w:t>作出</w:t>
      </w:r>
      <w:proofErr w:type="gramEnd"/>
      <w:r w:rsidRPr="000B6619">
        <w:rPr>
          <w:rFonts w:eastAsia="仿宋_GB2312" w:hint="eastAsia"/>
          <w:sz w:val="32"/>
          <w:szCs w:val="32"/>
        </w:rPr>
        <w:t>全面规范，是新时代高校党的建设的基本遵循。《条例》的修订和实施，对于全面贯彻党的教育方针，落实立德树人根本任务，建设高质量教育体系、建设教育强国，具有重要意义。</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通知要求，各级党委（党组）要切实履行全面从严治党主体责任，把高校党的建设摆在突出位置来抓，坚持和加强党对高校的全面领导，健全高校党的组织体系、制度体系和工作机制，推动高校党的建设与高等教育事业发展深度融合，以高质量的党建引领推动高校为党育人为国育才、实现高质量发展。要认真学习宣传和贯彻《条例》，使高校各级党组织和党员干部师生特别是党员领导干部深入领会《条例》精神，全面掌握《条例》内容，严格遵守和执行《条例》规定。中央组织部、教育部党组要会同有关部门加强督促指导，确保《条例》得到有效贯彻落实。各地区各部门在执行《条例》中的重要情况和建议，要及时报告党中央。</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《条例》全文如下。</w:t>
      </w:r>
    </w:p>
    <w:p w:rsidR="000B6619" w:rsidRDefault="000B6619" w:rsidP="000B6619">
      <w:pPr>
        <w:widowControl w:val="0"/>
        <w:spacing w:line="560" w:lineRule="exact"/>
        <w:rPr>
          <w:rFonts w:eastAsia="仿宋_GB2312"/>
          <w:sz w:val="32"/>
          <w:szCs w:val="32"/>
        </w:rPr>
        <w:sectPr w:rsidR="000B6619" w:rsidSect="000B6619">
          <w:footerReference w:type="default" r:id="rId7"/>
          <w:pgSz w:w="11906" w:h="16838"/>
          <w:pgMar w:top="1304" w:right="1531" w:bottom="1304" w:left="1531" w:header="851" w:footer="992" w:gutter="0"/>
          <w:cols w:space="425"/>
          <w:docGrid w:type="lines" w:linePitch="326"/>
        </w:sectPr>
      </w:pPr>
    </w:p>
    <w:p w:rsidR="000B6619" w:rsidRPr="000B6619" w:rsidRDefault="000B6619" w:rsidP="000B6619">
      <w:pPr>
        <w:widowControl w:val="0"/>
        <w:spacing w:line="560" w:lineRule="exact"/>
        <w:jc w:val="center"/>
        <w:rPr>
          <w:rFonts w:ascii="方正小标宋简体" w:eastAsia="方正小标宋简体"/>
          <w:sz w:val="44"/>
          <w:szCs w:val="32"/>
        </w:rPr>
      </w:pPr>
      <w:r w:rsidRPr="000B6619">
        <w:rPr>
          <w:rFonts w:ascii="方正小标宋简体" w:eastAsia="方正小标宋简体" w:hint="eastAsia"/>
          <w:sz w:val="44"/>
          <w:szCs w:val="32"/>
        </w:rPr>
        <w:lastRenderedPageBreak/>
        <w:t>中国共产党普通高等学校基层组织工作条例</w:t>
      </w:r>
    </w:p>
    <w:p w:rsidR="000B6619" w:rsidRPr="000B6619" w:rsidRDefault="000B6619" w:rsidP="000B6619">
      <w:pPr>
        <w:widowControl w:val="0"/>
        <w:spacing w:line="560" w:lineRule="exact"/>
        <w:jc w:val="center"/>
        <w:rPr>
          <w:rFonts w:eastAsia="楷体_GB2312"/>
          <w:sz w:val="32"/>
          <w:szCs w:val="32"/>
        </w:rPr>
      </w:pPr>
      <w:r w:rsidRPr="000B6619">
        <w:rPr>
          <w:rFonts w:eastAsia="楷体_GB2312" w:hint="eastAsia"/>
          <w:sz w:val="32"/>
          <w:szCs w:val="32"/>
        </w:rPr>
        <w:t>（</w:t>
      </w:r>
      <w:r w:rsidRPr="000B6619">
        <w:rPr>
          <w:rFonts w:eastAsia="楷体_GB2312" w:hint="eastAsia"/>
          <w:sz w:val="32"/>
          <w:szCs w:val="32"/>
        </w:rPr>
        <w:t>2009</w:t>
      </w:r>
      <w:r w:rsidRPr="000B6619">
        <w:rPr>
          <w:rFonts w:eastAsia="楷体_GB2312" w:hint="eastAsia"/>
          <w:sz w:val="32"/>
          <w:szCs w:val="32"/>
        </w:rPr>
        <w:t>年</w:t>
      </w:r>
      <w:r w:rsidRPr="000B6619">
        <w:rPr>
          <w:rFonts w:eastAsia="楷体_GB2312" w:hint="eastAsia"/>
          <w:sz w:val="32"/>
          <w:szCs w:val="32"/>
        </w:rPr>
        <w:t>11</w:t>
      </w:r>
      <w:r w:rsidRPr="000B6619">
        <w:rPr>
          <w:rFonts w:eastAsia="楷体_GB2312" w:hint="eastAsia"/>
          <w:sz w:val="32"/>
          <w:szCs w:val="32"/>
        </w:rPr>
        <w:t>月</w:t>
      </w:r>
      <w:r w:rsidRPr="000B6619">
        <w:rPr>
          <w:rFonts w:eastAsia="楷体_GB2312" w:hint="eastAsia"/>
          <w:sz w:val="32"/>
          <w:szCs w:val="32"/>
        </w:rPr>
        <w:t>5</w:t>
      </w:r>
      <w:r w:rsidRPr="000B6619">
        <w:rPr>
          <w:rFonts w:eastAsia="楷体_GB2312" w:hint="eastAsia"/>
          <w:sz w:val="32"/>
          <w:szCs w:val="32"/>
        </w:rPr>
        <w:t>日中共中央政治局常委会会议审议批准</w:t>
      </w:r>
      <w:r w:rsidRPr="000B6619">
        <w:rPr>
          <w:rFonts w:eastAsia="楷体_GB2312" w:hint="eastAsia"/>
          <w:sz w:val="32"/>
          <w:szCs w:val="32"/>
        </w:rPr>
        <w:t xml:space="preserve"> 2010</w:t>
      </w:r>
      <w:r w:rsidRPr="000B6619">
        <w:rPr>
          <w:rFonts w:eastAsia="楷体_GB2312" w:hint="eastAsia"/>
          <w:sz w:val="32"/>
          <w:szCs w:val="32"/>
        </w:rPr>
        <w:t>年</w:t>
      </w:r>
      <w:r w:rsidRPr="000B6619">
        <w:rPr>
          <w:rFonts w:eastAsia="楷体_GB2312" w:hint="eastAsia"/>
          <w:sz w:val="32"/>
          <w:szCs w:val="32"/>
        </w:rPr>
        <w:t>8</w:t>
      </w:r>
      <w:r w:rsidRPr="000B6619">
        <w:rPr>
          <w:rFonts w:eastAsia="楷体_GB2312" w:hint="eastAsia"/>
          <w:sz w:val="32"/>
          <w:szCs w:val="32"/>
        </w:rPr>
        <w:t>月</w:t>
      </w:r>
      <w:r w:rsidRPr="000B6619">
        <w:rPr>
          <w:rFonts w:eastAsia="楷体_GB2312" w:hint="eastAsia"/>
          <w:sz w:val="32"/>
          <w:szCs w:val="32"/>
        </w:rPr>
        <w:t>13</w:t>
      </w:r>
      <w:r w:rsidRPr="000B6619">
        <w:rPr>
          <w:rFonts w:eastAsia="楷体_GB2312" w:hint="eastAsia"/>
          <w:sz w:val="32"/>
          <w:szCs w:val="32"/>
        </w:rPr>
        <w:t>日中共中央发布</w:t>
      </w:r>
      <w:r w:rsidRPr="000B6619">
        <w:rPr>
          <w:rFonts w:eastAsia="楷体_GB2312" w:hint="eastAsia"/>
          <w:sz w:val="32"/>
          <w:szCs w:val="32"/>
        </w:rPr>
        <w:t xml:space="preserve"> 2021</w:t>
      </w:r>
      <w:r w:rsidRPr="000B6619">
        <w:rPr>
          <w:rFonts w:eastAsia="楷体_GB2312" w:hint="eastAsia"/>
          <w:sz w:val="32"/>
          <w:szCs w:val="32"/>
        </w:rPr>
        <w:t>年</w:t>
      </w:r>
      <w:r w:rsidRPr="000B6619">
        <w:rPr>
          <w:rFonts w:eastAsia="楷体_GB2312" w:hint="eastAsia"/>
          <w:sz w:val="32"/>
          <w:szCs w:val="32"/>
        </w:rPr>
        <w:t>2</w:t>
      </w:r>
      <w:r w:rsidRPr="000B6619">
        <w:rPr>
          <w:rFonts w:eastAsia="楷体_GB2312" w:hint="eastAsia"/>
          <w:sz w:val="32"/>
          <w:szCs w:val="32"/>
        </w:rPr>
        <w:t>月</w:t>
      </w:r>
      <w:r w:rsidRPr="000B6619">
        <w:rPr>
          <w:rFonts w:eastAsia="楷体_GB2312" w:hint="eastAsia"/>
          <w:sz w:val="32"/>
          <w:szCs w:val="32"/>
        </w:rPr>
        <w:t>26</w:t>
      </w:r>
      <w:r w:rsidRPr="000B6619">
        <w:rPr>
          <w:rFonts w:eastAsia="楷体_GB2312" w:hint="eastAsia"/>
          <w:sz w:val="32"/>
          <w:szCs w:val="32"/>
        </w:rPr>
        <w:t>日中共中央政治局会议修订</w:t>
      </w:r>
      <w:r w:rsidRPr="000B6619">
        <w:rPr>
          <w:rFonts w:eastAsia="楷体_GB2312" w:hint="eastAsia"/>
          <w:sz w:val="32"/>
          <w:szCs w:val="32"/>
        </w:rPr>
        <w:t xml:space="preserve"> 2021</w:t>
      </w:r>
      <w:r w:rsidRPr="000B6619">
        <w:rPr>
          <w:rFonts w:eastAsia="楷体_GB2312" w:hint="eastAsia"/>
          <w:sz w:val="32"/>
          <w:szCs w:val="32"/>
        </w:rPr>
        <w:t>年</w:t>
      </w:r>
      <w:r w:rsidRPr="000B6619">
        <w:rPr>
          <w:rFonts w:eastAsia="楷体_GB2312" w:hint="eastAsia"/>
          <w:sz w:val="32"/>
          <w:szCs w:val="32"/>
        </w:rPr>
        <w:t>4</w:t>
      </w:r>
      <w:r w:rsidRPr="000B6619">
        <w:rPr>
          <w:rFonts w:eastAsia="楷体_GB2312" w:hint="eastAsia"/>
          <w:sz w:val="32"/>
          <w:szCs w:val="32"/>
        </w:rPr>
        <w:t>月</w:t>
      </w:r>
      <w:r w:rsidRPr="000B6619">
        <w:rPr>
          <w:rFonts w:eastAsia="楷体_GB2312" w:hint="eastAsia"/>
          <w:sz w:val="32"/>
          <w:szCs w:val="32"/>
        </w:rPr>
        <w:t>16</w:t>
      </w:r>
      <w:r w:rsidRPr="000B6619">
        <w:rPr>
          <w:rFonts w:eastAsia="楷体_GB2312" w:hint="eastAsia"/>
          <w:sz w:val="32"/>
          <w:szCs w:val="32"/>
        </w:rPr>
        <w:t>日中共中央发布）</w:t>
      </w:r>
    </w:p>
    <w:p w:rsidR="000B6619" w:rsidRPr="000B6619" w:rsidRDefault="000B6619" w:rsidP="000B6619">
      <w:pPr>
        <w:widowControl w:val="0"/>
        <w:spacing w:line="560" w:lineRule="exact"/>
        <w:ind w:firstLineChars="200" w:firstLine="640"/>
        <w:rPr>
          <w:rFonts w:eastAsia="仿宋_GB2312"/>
          <w:sz w:val="32"/>
          <w:szCs w:val="32"/>
        </w:rPr>
      </w:pPr>
    </w:p>
    <w:p w:rsid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第一章 总则</w:t>
      </w:r>
    </w:p>
    <w:p w:rsidR="000B6619" w:rsidRPr="000B6619" w:rsidRDefault="000B6619" w:rsidP="000B6619">
      <w:pPr>
        <w:widowControl w:val="0"/>
        <w:spacing w:line="560" w:lineRule="exact"/>
        <w:jc w:val="center"/>
        <w:rPr>
          <w:rFonts w:ascii="黑体" w:eastAsia="黑体" w:hAnsi="黑体"/>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第一条</w:t>
      </w:r>
      <w:r w:rsidRPr="000B6619">
        <w:rPr>
          <w:rFonts w:eastAsia="仿宋_GB2312" w:hint="eastAsia"/>
          <w:sz w:val="32"/>
          <w:szCs w:val="32"/>
        </w:rPr>
        <w:t xml:space="preserve"> </w:t>
      </w:r>
      <w:r w:rsidRPr="000B6619">
        <w:rPr>
          <w:rFonts w:eastAsia="仿宋_GB2312" w:hint="eastAsia"/>
          <w:sz w:val="32"/>
          <w:szCs w:val="32"/>
        </w:rPr>
        <w:t>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第二条</w:t>
      </w:r>
      <w:r w:rsidRPr="000B6619">
        <w:rPr>
          <w:rFonts w:eastAsia="仿宋_GB2312" w:hint="eastAsia"/>
          <w:sz w:val="32"/>
          <w:szCs w:val="32"/>
        </w:rPr>
        <w:t xml:space="preserve"> </w:t>
      </w:r>
      <w:r w:rsidRPr="000B6619">
        <w:rPr>
          <w:rFonts w:eastAsia="仿宋_GB2312" w:hint="eastAsia"/>
          <w:sz w:val="32"/>
          <w:szCs w:val="32"/>
        </w:rPr>
        <w:t>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第三条</w:t>
      </w:r>
      <w:r w:rsidRPr="000B6619">
        <w:rPr>
          <w:rFonts w:eastAsia="仿宋_GB2312" w:hint="eastAsia"/>
          <w:sz w:val="32"/>
          <w:szCs w:val="32"/>
        </w:rPr>
        <w:t xml:space="preserve"> </w:t>
      </w:r>
      <w:r w:rsidRPr="000B6619">
        <w:rPr>
          <w:rFonts w:eastAsia="仿宋_GB2312" w:hint="eastAsia"/>
          <w:sz w:val="32"/>
          <w:szCs w:val="32"/>
        </w:rPr>
        <w:t>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lastRenderedPageBreak/>
        <w:t>高校党委实行民主集中制，健全集体领导和个人分工负责相结合的制度。凡属重大问题都应当按照集体领导、民主集中、个别酝酿、会议决定的原则，由党委集体讨论，</w:t>
      </w:r>
      <w:proofErr w:type="gramStart"/>
      <w:r w:rsidRPr="000B6619">
        <w:rPr>
          <w:rFonts w:eastAsia="仿宋_GB2312" w:hint="eastAsia"/>
          <w:sz w:val="32"/>
          <w:szCs w:val="32"/>
        </w:rPr>
        <w:t>作出</w:t>
      </w:r>
      <w:proofErr w:type="gramEnd"/>
      <w:r w:rsidRPr="000B6619">
        <w:rPr>
          <w:rFonts w:eastAsia="仿宋_GB2312" w:hint="eastAsia"/>
          <w:sz w:val="32"/>
          <w:szCs w:val="32"/>
        </w:rPr>
        <w:t>决定；党委成员应当根据集体的决定和分工，切实履行职责。</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第四条</w:t>
      </w:r>
      <w:r w:rsidRPr="000B6619">
        <w:rPr>
          <w:rFonts w:eastAsia="仿宋_GB2312" w:hint="eastAsia"/>
          <w:sz w:val="32"/>
          <w:szCs w:val="32"/>
        </w:rPr>
        <w:t xml:space="preserve"> </w:t>
      </w:r>
      <w:r w:rsidRPr="000B6619">
        <w:rPr>
          <w:rFonts w:eastAsia="仿宋_GB2312" w:hint="eastAsia"/>
          <w:sz w:val="32"/>
          <w:szCs w:val="32"/>
        </w:rPr>
        <w:t>高校党组织工作应当遵循以下原则：</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（一）坚持党管办学方向、党管干部、党管人才、党管意识形态，领导改革发展，把党的领导落实到高校办学</w:t>
      </w:r>
      <w:proofErr w:type="gramStart"/>
      <w:r w:rsidRPr="000B6619">
        <w:rPr>
          <w:rFonts w:eastAsia="仿宋_GB2312" w:hint="eastAsia"/>
          <w:sz w:val="32"/>
          <w:szCs w:val="32"/>
        </w:rPr>
        <w:t>治校全</w:t>
      </w:r>
      <w:proofErr w:type="gramEnd"/>
      <w:r w:rsidRPr="000B6619">
        <w:rPr>
          <w:rFonts w:eastAsia="仿宋_GB2312" w:hint="eastAsia"/>
          <w:sz w:val="32"/>
          <w:szCs w:val="32"/>
        </w:rPr>
        <w:t>过程各方面，确保党的教育方针和党中央决策部署得到贯彻落实；</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（二）坚持全面从严治党，以党的政治建设为统领，把政治标准和政治要求贯穿党的思想建设、组织建设、作风建设、纪律建设以及制度建设、反腐败斗争始终；</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（三）坚持高校党的建设与人才培养、科学研究、社会服务、文化传承创新、国际交流合作等深度融合，为高校改革发展稳定、完成党和国家重大战略任务提供思想保证、政治保证、组织保证；</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（四）坚持把思想政治工作作为开展高校党的建设的重要抓手，把立德</w:t>
      </w:r>
      <w:proofErr w:type="gramStart"/>
      <w:r w:rsidRPr="000B6619">
        <w:rPr>
          <w:rFonts w:eastAsia="仿宋_GB2312" w:hint="eastAsia"/>
          <w:sz w:val="32"/>
          <w:szCs w:val="32"/>
        </w:rPr>
        <w:t>树人成效</w:t>
      </w:r>
      <w:proofErr w:type="gramEnd"/>
      <w:r w:rsidRPr="000B6619">
        <w:rPr>
          <w:rFonts w:eastAsia="仿宋_GB2312" w:hint="eastAsia"/>
          <w:sz w:val="32"/>
          <w:szCs w:val="32"/>
        </w:rPr>
        <w:t>作为检验高校党的建设工作的根本标准；</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（五）坚持抓基层强基础，健全高校党的组织体系、制度体系和工作机制，全面增强高校基层党组织生机活力。</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第二章 组织设置</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第五条</w:t>
      </w:r>
      <w:r w:rsidRPr="000B6619">
        <w:rPr>
          <w:rFonts w:eastAsia="仿宋_GB2312" w:hint="eastAsia"/>
          <w:sz w:val="32"/>
          <w:szCs w:val="32"/>
        </w:rPr>
        <w:t xml:space="preserve"> </w:t>
      </w:r>
      <w:r w:rsidRPr="000B6619">
        <w:rPr>
          <w:rFonts w:eastAsia="仿宋_GB2312" w:hint="eastAsia"/>
          <w:sz w:val="32"/>
          <w:szCs w:val="32"/>
        </w:rPr>
        <w:t>高校党委由党员大会或者党员代表大会选举产生，每届任期</w:t>
      </w:r>
      <w:r w:rsidRPr="000B6619">
        <w:rPr>
          <w:rFonts w:eastAsia="仿宋_GB2312" w:hint="eastAsia"/>
          <w:sz w:val="32"/>
          <w:szCs w:val="32"/>
        </w:rPr>
        <w:t>5</w:t>
      </w:r>
      <w:r w:rsidRPr="000B6619">
        <w:rPr>
          <w:rFonts w:eastAsia="仿宋_GB2312" w:hint="eastAsia"/>
          <w:sz w:val="32"/>
          <w:szCs w:val="32"/>
        </w:rPr>
        <w:t>年。党委对党员大会或者党员代表大会负责并报告工作。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党员代表大会代表实行任期制。</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lastRenderedPageBreak/>
        <w:t>第六条</w:t>
      </w:r>
      <w:r w:rsidRPr="000B6619">
        <w:rPr>
          <w:rFonts w:eastAsia="仿宋_GB2312" w:hint="eastAsia"/>
          <w:sz w:val="32"/>
          <w:szCs w:val="32"/>
        </w:rPr>
        <w:t xml:space="preserve"> </w:t>
      </w:r>
      <w:r w:rsidRPr="000B6619">
        <w:rPr>
          <w:rFonts w:eastAsia="仿宋_GB2312" w:hint="eastAsia"/>
          <w:sz w:val="32"/>
          <w:szCs w:val="32"/>
        </w:rPr>
        <w:t>规模较大、党员人数较多的高校，根据工作需要，经上级党组织批准，党委可以设立常务委员会（以下简称常委会）。常委会由党委全体会议选举产生，对党委负责并定期报告工作。设立常委会的党委每半年至少召开</w:t>
      </w:r>
      <w:r w:rsidRPr="000B6619">
        <w:rPr>
          <w:rFonts w:eastAsia="仿宋_GB2312" w:hint="eastAsia"/>
          <w:sz w:val="32"/>
          <w:szCs w:val="32"/>
        </w:rPr>
        <w:t>1</w:t>
      </w:r>
      <w:r w:rsidRPr="000B6619">
        <w:rPr>
          <w:rFonts w:eastAsia="仿宋_GB2312" w:hint="eastAsia"/>
          <w:sz w:val="32"/>
          <w:szCs w:val="32"/>
        </w:rPr>
        <w:t>次委员会全体会议，遇有重要情况可以随时召开。</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设立常委会的高校党委，一般设党委委员</w:t>
      </w:r>
      <w:r w:rsidRPr="000B6619">
        <w:rPr>
          <w:rFonts w:eastAsia="仿宋_GB2312" w:hint="eastAsia"/>
          <w:sz w:val="32"/>
          <w:szCs w:val="32"/>
        </w:rPr>
        <w:t>15</w:t>
      </w:r>
      <w:r w:rsidRPr="000B6619">
        <w:rPr>
          <w:rFonts w:eastAsia="仿宋_GB2312" w:hint="eastAsia"/>
          <w:sz w:val="32"/>
          <w:szCs w:val="32"/>
        </w:rPr>
        <w:t>至</w:t>
      </w:r>
      <w:r w:rsidRPr="000B6619">
        <w:rPr>
          <w:rFonts w:eastAsia="仿宋_GB2312" w:hint="eastAsia"/>
          <w:sz w:val="32"/>
          <w:szCs w:val="32"/>
        </w:rPr>
        <w:t>31</w:t>
      </w:r>
      <w:r w:rsidRPr="000B6619">
        <w:rPr>
          <w:rFonts w:eastAsia="仿宋_GB2312" w:hint="eastAsia"/>
          <w:sz w:val="32"/>
          <w:szCs w:val="32"/>
        </w:rPr>
        <w:t>人，常委会委员</w:t>
      </w:r>
      <w:r w:rsidRPr="000B6619">
        <w:rPr>
          <w:rFonts w:eastAsia="仿宋_GB2312" w:hint="eastAsia"/>
          <w:sz w:val="32"/>
          <w:szCs w:val="32"/>
        </w:rPr>
        <w:t>7</w:t>
      </w:r>
      <w:r w:rsidRPr="000B6619">
        <w:rPr>
          <w:rFonts w:eastAsia="仿宋_GB2312" w:hint="eastAsia"/>
          <w:sz w:val="32"/>
          <w:szCs w:val="32"/>
        </w:rPr>
        <w:t>至</w:t>
      </w:r>
      <w:r w:rsidRPr="000B6619">
        <w:rPr>
          <w:rFonts w:eastAsia="仿宋_GB2312" w:hint="eastAsia"/>
          <w:sz w:val="32"/>
          <w:szCs w:val="32"/>
        </w:rPr>
        <w:t>11</w:t>
      </w:r>
      <w:r w:rsidRPr="000B6619">
        <w:rPr>
          <w:rFonts w:eastAsia="仿宋_GB2312" w:hint="eastAsia"/>
          <w:sz w:val="32"/>
          <w:szCs w:val="32"/>
        </w:rPr>
        <w:t>人；不设常委会的，一般</w:t>
      </w:r>
      <w:proofErr w:type="gramStart"/>
      <w:r w:rsidRPr="000B6619">
        <w:rPr>
          <w:rFonts w:eastAsia="仿宋_GB2312" w:hint="eastAsia"/>
          <w:sz w:val="32"/>
          <w:szCs w:val="32"/>
        </w:rPr>
        <w:t>设委员</w:t>
      </w:r>
      <w:proofErr w:type="gramEnd"/>
      <w:r w:rsidRPr="000B6619">
        <w:rPr>
          <w:rFonts w:eastAsia="仿宋_GB2312" w:hint="eastAsia"/>
          <w:sz w:val="32"/>
          <w:szCs w:val="32"/>
        </w:rPr>
        <w:t>7</w:t>
      </w:r>
      <w:r w:rsidRPr="000B6619">
        <w:rPr>
          <w:rFonts w:eastAsia="仿宋_GB2312" w:hint="eastAsia"/>
          <w:sz w:val="32"/>
          <w:szCs w:val="32"/>
        </w:rPr>
        <w:t>至</w:t>
      </w:r>
      <w:r w:rsidRPr="000B6619">
        <w:rPr>
          <w:rFonts w:eastAsia="仿宋_GB2312" w:hint="eastAsia"/>
          <w:sz w:val="32"/>
          <w:szCs w:val="32"/>
        </w:rPr>
        <w:t>11</w:t>
      </w:r>
      <w:r w:rsidRPr="000B6619">
        <w:rPr>
          <w:rFonts w:eastAsia="仿宋_GB2312" w:hint="eastAsia"/>
          <w:sz w:val="32"/>
          <w:szCs w:val="32"/>
        </w:rPr>
        <w:t>人。根据学校实际，经上级党组织批准，可以适当增减常委会委员或者不设常委会的委员职数。</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第七条</w:t>
      </w:r>
      <w:r w:rsidRPr="000B6619">
        <w:rPr>
          <w:rFonts w:eastAsia="仿宋_GB2312" w:hint="eastAsia"/>
          <w:sz w:val="32"/>
          <w:szCs w:val="32"/>
        </w:rPr>
        <w:t xml:space="preserve"> </w:t>
      </w:r>
      <w:r w:rsidRPr="000B6619">
        <w:rPr>
          <w:rFonts w:eastAsia="仿宋_GB2312" w:hint="eastAsia"/>
          <w:sz w:val="32"/>
          <w:szCs w:val="32"/>
        </w:rPr>
        <w:t>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w:t>
      </w:r>
      <w:r w:rsidRPr="000B6619">
        <w:rPr>
          <w:rFonts w:eastAsia="仿宋_GB2312" w:hint="eastAsia"/>
          <w:sz w:val="32"/>
          <w:szCs w:val="32"/>
        </w:rPr>
        <w:t>5</w:t>
      </w:r>
      <w:r w:rsidRPr="000B6619">
        <w:rPr>
          <w:rFonts w:eastAsia="仿宋_GB2312" w:hint="eastAsia"/>
          <w:sz w:val="32"/>
          <w:szCs w:val="32"/>
        </w:rPr>
        <w:t>年。</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第八条</w:t>
      </w:r>
      <w:r w:rsidRPr="000B6619">
        <w:rPr>
          <w:rFonts w:eastAsia="仿宋_GB2312" w:hint="eastAsia"/>
          <w:sz w:val="32"/>
          <w:szCs w:val="32"/>
        </w:rPr>
        <w:t xml:space="preserve"> </w:t>
      </w:r>
      <w:r w:rsidRPr="000B6619">
        <w:rPr>
          <w:rFonts w:eastAsia="仿宋_GB2312" w:hint="eastAsia"/>
          <w:sz w:val="32"/>
          <w:szCs w:val="32"/>
        </w:rPr>
        <w:t>有正式党员</w:t>
      </w:r>
      <w:r w:rsidRPr="000B6619">
        <w:rPr>
          <w:rFonts w:eastAsia="仿宋_GB2312" w:hint="eastAsia"/>
          <w:sz w:val="32"/>
          <w:szCs w:val="32"/>
        </w:rPr>
        <w:t>7</w:t>
      </w:r>
      <w:r w:rsidRPr="000B6619">
        <w:rPr>
          <w:rFonts w:eastAsia="仿宋_GB2312" w:hint="eastAsia"/>
          <w:sz w:val="32"/>
          <w:szCs w:val="32"/>
        </w:rPr>
        <w:t>人以上的党支部，应当设立党支部委员会；正式党员不足</w:t>
      </w:r>
      <w:r w:rsidRPr="000B6619">
        <w:rPr>
          <w:rFonts w:eastAsia="仿宋_GB2312" w:hint="eastAsia"/>
          <w:sz w:val="32"/>
          <w:szCs w:val="32"/>
        </w:rPr>
        <w:t>7</w:t>
      </w:r>
      <w:r w:rsidRPr="000B6619">
        <w:rPr>
          <w:rFonts w:eastAsia="仿宋_GB2312" w:hint="eastAsia"/>
          <w:sz w:val="32"/>
          <w:szCs w:val="32"/>
        </w:rPr>
        <w:t>人的党支部，设</w:t>
      </w:r>
      <w:r w:rsidRPr="000B6619">
        <w:rPr>
          <w:rFonts w:eastAsia="仿宋_GB2312" w:hint="eastAsia"/>
          <w:sz w:val="32"/>
          <w:szCs w:val="32"/>
        </w:rPr>
        <w:t>1</w:t>
      </w:r>
      <w:r w:rsidRPr="000B6619">
        <w:rPr>
          <w:rFonts w:eastAsia="仿宋_GB2312" w:hint="eastAsia"/>
          <w:sz w:val="32"/>
          <w:szCs w:val="32"/>
        </w:rPr>
        <w:t>名书记，必要时可以设</w:t>
      </w:r>
      <w:r w:rsidRPr="000B6619">
        <w:rPr>
          <w:rFonts w:eastAsia="仿宋_GB2312" w:hint="eastAsia"/>
          <w:sz w:val="32"/>
          <w:szCs w:val="32"/>
        </w:rPr>
        <w:t>1</w:t>
      </w:r>
      <w:r w:rsidRPr="000B6619">
        <w:rPr>
          <w:rFonts w:eastAsia="仿宋_GB2312" w:hint="eastAsia"/>
          <w:sz w:val="32"/>
          <w:szCs w:val="32"/>
        </w:rPr>
        <w:t>名副书记，由党支部党员大会选举产生。党支部委员会和不设支部委员会的支部书记、副书记每届任期一般为</w:t>
      </w:r>
      <w:r w:rsidRPr="000B6619">
        <w:rPr>
          <w:rFonts w:eastAsia="仿宋_GB2312" w:hint="eastAsia"/>
          <w:sz w:val="32"/>
          <w:szCs w:val="32"/>
        </w:rPr>
        <w:t>3</w:t>
      </w:r>
      <w:r w:rsidRPr="000B6619">
        <w:rPr>
          <w:rFonts w:eastAsia="仿宋_GB2312" w:hint="eastAsia"/>
          <w:sz w:val="32"/>
          <w:szCs w:val="32"/>
        </w:rPr>
        <w:t>年。</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第九条</w:t>
      </w:r>
      <w:r w:rsidRPr="000B6619">
        <w:rPr>
          <w:rFonts w:eastAsia="仿宋_GB2312" w:hint="eastAsia"/>
          <w:sz w:val="32"/>
          <w:szCs w:val="32"/>
        </w:rPr>
        <w:t xml:space="preserve"> </w:t>
      </w:r>
      <w:r w:rsidRPr="000B6619">
        <w:rPr>
          <w:rFonts w:eastAsia="仿宋_GB2312" w:hint="eastAsia"/>
          <w:sz w:val="32"/>
          <w:szCs w:val="32"/>
        </w:rPr>
        <w:t>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lastRenderedPageBreak/>
        <w:t>注重选拔党性强、业务精、有威信、肯奉献的党员学术带头人担任教师党支部书记。注重从优秀辅导员、骨干教师、优秀学生党员中选拔学生党支部书记。管理、后勤等部门党支部书记一般由本部门主要负责人担任。</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第三章 主要职责</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第十条</w:t>
      </w:r>
      <w:r w:rsidRPr="000B6619">
        <w:rPr>
          <w:rFonts w:eastAsia="仿宋_GB2312" w:hint="eastAsia"/>
          <w:sz w:val="32"/>
          <w:szCs w:val="32"/>
        </w:rPr>
        <w:t xml:space="preserve"> </w:t>
      </w:r>
      <w:r w:rsidRPr="000B6619">
        <w:rPr>
          <w:rFonts w:eastAsia="仿宋_GB2312" w:hint="eastAsia"/>
          <w:sz w:val="32"/>
          <w:szCs w:val="32"/>
        </w:rPr>
        <w:t>高校党委承担管党治党、办学治校主体责任，把方向、管大局、作决策、抓班子、带队伍、保落实。主要职责是：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（三）审议确定学校基本管理制度，讨论决定学校改革发展稳定以及教学、科研、行政管理中的重大事项。</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（四）讨论决定学校内部组织机构的设置及其负责人的人选。按照干部管理权限，负责干部的教育、培训、选拔、考核和监督。加强领导班子建设、干部队伍建设和人才队伍建设。</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（五）按照党要管党、全面从严治党要求，加强学校党组织建设。落实基层党建工作责任制，发挥学校基层党组织战斗堡垒</w:t>
      </w:r>
      <w:r w:rsidRPr="000B6619">
        <w:rPr>
          <w:rFonts w:eastAsia="仿宋_GB2312" w:hint="eastAsia"/>
          <w:sz w:val="32"/>
          <w:szCs w:val="32"/>
        </w:rPr>
        <w:lastRenderedPageBreak/>
        <w:t>作用和党员先锋模范作用。</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（六）履行学校党风廉政建设主体责任，领导、支持内设纪检组</w:t>
      </w:r>
      <w:proofErr w:type="gramStart"/>
      <w:r w:rsidRPr="000B6619">
        <w:rPr>
          <w:rFonts w:eastAsia="仿宋_GB2312" w:hint="eastAsia"/>
          <w:sz w:val="32"/>
          <w:szCs w:val="32"/>
        </w:rPr>
        <w:t>织履行</w:t>
      </w:r>
      <w:proofErr w:type="gramEnd"/>
      <w:r w:rsidRPr="000B6619">
        <w:rPr>
          <w:rFonts w:eastAsia="仿宋_GB2312" w:hint="eastAsia"/>
          <w:sz w:val="32"/>
          <w:szCs w:val="32"/>
        </w:rPr>
        <w:t>监督执纪问责职责，接受同级纪检组织和上级纪委监委及其派驻纪检监察机构的监督。</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（七）领导学校思想政治工作和德育工作，落实意识形态工作责任制，维护学校安全稳定，促进和谐校园建设。</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（八）领导学校群团组织、学术组织和教职工代表大会。</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第十一条</w:t>
      </w:r>
      <w:r w:rsidRPr="000B6619">
        <w:rPr>
          <w:rFonts w:eastAsia="仿宋_GB2312" w:hint="eastAsia"/>
          <w:sz w:val="32"/>
          <w:szCs w:val="32"/>
        </w:rPr>
        <w:t xml:space="preserve"> </w:t>
      </w:r>
      <w:r w:rsidRPr="000B6619">
        <w:rPr>
          <w:rFonts w:eastAsia="仿宋_GB2312" w:hint="eastAsia"/>
          <w:sz w:val="32"/>
          <w:szCs w:val="32"/>
        </w:rPr>
        <w:t>高校院（系）级单位党组织应当强化政治功能，履行政治责任，保证教学科研管理等各项任务完成，支持本单位行政领导班子和负责人开展工作，健全集体领导、党政分工合作、协调运行的工作机制。主要职责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（一）宣传和执行党的路线方针政策以及上级党组织的决议，并为其贯彻落实发挥保证监督作用。</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（三）加强党组织自身建设，建立健全党支部书记工作例会等制度，具体指导党支部开展工作。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lastRenderedPageBreak/>
        <w:t>（四）领导本单位思想政治工作，加强师德师风建设，落实意识形态工作责任制。把好教师引进、课程建设、教材选用、学术活动等重要工作的政治关。</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（五）做好本单位党员、干部的教育管理工作，做好人才的教育引导和联系服务工作。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（六）领导本单位群团组织、学术组织和教职工代表大会。做好统一战线工作。</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第十二条</w:t>
      </w:r>
      <w:r w:rsidRPr="000B6619">
        <w:rPr>
          <w:rFonts w:eastAsia="仿宋_GB2312" w:hint="eastAsia"/>
          <w:sz w:val="32"/>
          <w:szCs w:val="32"/>
        </w:rPr>
        <w:t xml:space="preserve"> </w:t>
      </w:r>
      <w:r w:rsidRPr="000B6619">
        <w:rPr>
          <w:rFonts w:eastAsia="仿宋_GB2312" w:hint="eastAsia"/>
          <w:sz w:val="32"/>
          <w:szCs w:val="32"/>
        </w:rPr>
        <w:t>教职工党支部围绕本单位改革发展稳定等开展工作，落实立德树人根本任务，发挥教育管理监督党员和组织宣传凝聚服务师生员工的作用。主要职责是：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（一）宣传和执行党的路线方针政策以及上级党组织的决议，团结师生员工，在完成教学科研管理任务中发挥党员先锋模范作用；</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（二）参与本单位重大问题决策，支持本单位行政负责人开展工作，对教职工职称评定、岗位（职员等级）晋升、考核评价等进行政治把关；</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（三）做好党员教育、管理、监督和服务工作，定期召开组织生活会，开展批评和自我批评；</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（四）培养教育入党积极分子，做好发展党员工作；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（五）加强师德师风建设，有针对性地做好思想政治工作；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（六）密切联系群众，经常听取师生员工意见和诉求，维护他们的正当权利和利益。</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第十三条</w:t>
      </w:r>
      <w:r w:rsidRPr="000B6619">
        <w:rPr>
          <w:rFonts w:eastAsia="仿宋_GB2312" w:hint="eastAsia"/>
          <w:sz w:val="32"/>
          <w:szCs w:val="32"/>
        </w:rPr>
        <w:t xml:space="preserve"> </w:t>
      </w:r>
      <w:r w:rsidRPr="000B6619">
        <w:rPr>
          <w:rFonts w:eastAsia="仿宋_GB2312" w:hint="eastAsia"/>
          <w:sz w:val="32"/>
          <w:szCs w:val="32"/>
        </w:rPr>
        <w:t>学生党支部应当加强思想政治引领，筑牢学生理想信念根基，引导学生刻苦学习、全面发展、健康成长。主要职责是：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lastRenderedPageBreak/>
        <w:t>（一）宣传和执行党的路线方针政策以及上级党组织的决议。</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（二）加强对学生党员的教育、管理、监督和服务，定期召开组织生活会，开展批评和自我批评。发挥学生党员先锋模范作用，影响、带动广大学生明确学习目的，完成学习任务。</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（三）组织学生党员参与学生事务管理，维护学校稳定。支持、指导和帮助团支部、班委会以及学生社团根据学生特点开展工作，充分发挥保留团籍的学生党员的带动作用。</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（四）培养教育学生中的入党积极分子，按照标准和程序发展学生党员。</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（五）根据学生特点，有针对性地做好思想政治教育工作。</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第四章 党的纪律检查工作</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第十四条</w:t>
      </w:r>
      <w:r w:rsidRPr="000B6619">
        <w:rPr>
          <w:rFonts w:eastAsia="仿宋_GB2312" w:hint="eastAsia"/>
          <w:sz w:val="32"/>
          <w:szCs w:val="32"/>
        </w:rPr>
        <w:t xml:space="preserve"> </w:t>
      </w:r>
      <w:r w:rsidRPr="000B6619">
        <w:rPr>
          <w:rFonts w:eastAsia="仿宋_GB2312" w:hint="eastAsia"/>
          <w:sz w:val="32"/>
          <w:szCs w:val="32"/>
        </w:rPr>
        <w:t>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实行向高校派驻纪检监察机构的，派驻纪检监察机构根据授权履行纪检、监察职责，代表上级纪委监委对高校党委进行监督。</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第十五条</w:t>
      </w:r>
      <w:r w:rsidRPr="000B6619">
        <w:rPr>
          <w:rFonts w:eastAsia="仿宋_GB2312" w:hint="eastAsia"/>
          <w:sz w:val="32"/>
          <w:szCs w:val="32"/>
        </w:rPr>
        <w:t xml:space="preserve"> </w:t>
      </w:r>
      <w:r w:rsidRPr="000B6619">
        <w:rPr>
          <w:rFonts w:eastAsia="仿宋_GB2312" w:hint="eastAsia"/>
          <w:sz w:val="32"/>
          <w:szCs w:val="32"/>
        </w:rPr>
        <w:t>高校纪委设立专门工作机构，配备必要的工作人员。</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高校党委视具体情况在院（系）级单位党委设立纪委或者纪律检查委员。党的总支部委员会和支部委员会设纪律检查委员。</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第十六条</w:t>
      </w:r>
      <w:r w:rsidRPr="000B6619">
        <w:rPr>
          <w:rFonts w:eastAsia="仿宋_GB2312" w:hint="eastAsia"/>
          <w:sz w:val="32"/>
          <w:szCs w:val="32"/>
        </w:rPr>
        <w:t xml:space="preserve"> </w:t>
      </w:r>
      <w:r w:rsidRPr="000B6619">
        <w:rPr>
          <w:rFonts w:eastAsia="仿宋_GB2312" w:hint="eastAsia"/>
          <w:sz w:val="32"/>
          <w:szCs w:val="32"/>
        </w:rPr>
        <w:t>高校纪委是高校党内监督专责机关，履行监督执纪问责职责。主要任务是：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lastRenderedPageBreak/>
        <w:t>（一）维护党章和其他党内法规，检查党的路线方针政策和决议的执行情况，协助高校党委推进全面从严治党、加强党风建设和组织协调反腐败工作。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（二）经常对党员进行遵守纪律的教育，</w:t>
      </w:r>
      <w:proofErr w:type="gramStart"/>
      <w:r w:rsidRPr="000B6619">
        <w:rPr>
          <w:rFonts w:eastAsia="仿宋_GB2312" w:hint="eastAsia"/>
          <w:sz w:val="32"/>
          <w:szCs w:val="32"/>
        </w:rPr>
        <w:t>作出</w:t>
      </w:r>
      <w:proofErr w:type="gramEnd"/>
      <w:r w:rsidRPr="000B6619">
        <w:rPr>
          <w:rFonts w:eastAsia="仿宋_GB2312" w:hint="eastAsia"/>
          <w:sz w:val="32"/>
          <w:szCs w:val="32"/>
        </w:rPr>
        <w:t>关于维护党纪的决定。</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（三）对党的组织和党员领导干部履行职责、行使权力进行监督，受理处置党员群众检举举报，开展谈话提醒、约谈函询。</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（四）检查和处理党的组织和党员违反党章和其他党内法规的比较重要或者复杂的案件，决定或者取消对这些案件中的党员的处分；进行问</w:t>
      </w:r>
      <w:proofErr w:type="gramStart"/>
      <w:r w:rsidRPr="000B6619">
        <w:rPr>
          <w:rFonts w:eastAsia="仿宋_GB2312" w:hint="eastAsia"/>
          <w:sz w:val="32"/>
          <w:szCs w:val="32"/>
        </w:rPr>
        <w:t>责或者</w:t>
      </w:r>
      <w:proofErr w:type="gramEnd"/>
      <w:r w:rsidRPr="000B6619">
        <w:rPr>
          <w:rFonts w:eastAsia="仿宋_GB2312" w:hint="eastAsia"/>
          <w:sz w:val="32"/>
          <w:szCs w:val="32"/>
        </w:rPr>
        <w:t>提出责任追究的建议。</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（五）受理党员的控告和申诉，保障党员权利不受侵犯。</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高校纪委应当严格按照职责权限和工作程序处理违犯党纪的线索和案件，把处理特别重要或者复杂案件中的问题和处理结果，向同级党委和上级纪委报告。</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第五章 党员队伍建设</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第十七条</w:t>
      </w:r>
      <w:r w:rsidRPr="000B6619">
        <w:rPr>
          <w:rFonts w:eastAsia="仿宋_GB2312" w:hint="eastAsia"/>
          <w:sz w:val="32"/>
          <w:szCs w:val="32"/>
        </w:rPr>
        <w:t xml:space="preserve"> </w:t>
      </w:r>
      <w:r w:rsidRPr="000B6619">
        <w:rPr>
          <w:rFonts w:eastAsia="仿宋_GB2312" w:hint="eastAsia"/>
          <w:sz w:val="32"/>
          <w:szCs w:val="32"/>
        </w:rPr>
        <w:t>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第十八条</w:t>
      </w:r>
      <w:r w:rsidRPr="000B6619">
        <w:rPr>
          <w:rFonts w:eastAsia="仿宋_GB2312" w:hint="eastAsia"/>
          <w:sz w:val="32"/>
          <w:szCs w:val="32"/>
        </w:rPr>
        <w:t xml:space="preserve"> </w:t>
      </w:r>
      <w:r w:rsidRPr="000B6619">
        <w:rPr>
          <w:rFonts w:eastAsia="仿宋_GB2312" w:hint="eastAsia"/>
          <w:sz w:val="32"/>
          <w:szCs w:val="32"/>
        </w:rPr>
        <w:t>严格党的组织生活，坚持开展批评和自我批评，提高“三会一课”质量，开好民主生活会和组织生活会，健全落实谈心谈话、民主评议党员、主题党日等制度，确保党的组织生</w:t>
      </w:r>
      <w:r w:rsidRPr="000B6619">
        <w:rPr>
          <w:rFonts w:eastAsia="仿宋_GB2312" w:hint="eastAsia"/>
          <w:sz w:val="32"/>
          <w:szCs w:val="32"/>
        </w:rPr>
        <w:lastRenderedPageBreak/>
        <w:t>活经常、认真、严肃。</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第十九条</w:t>
      </w:r>
      <w:r w:rsidRPr="000B6619">
        <w:rPr>
          <w:rFonts w:eastAsia="仿宋_GB2312" w:hint="eastAsia"/>
          <w:sz w:val="32"/>
          <w:szCs w:val="32"/>
        </w:rPr>
        <w:t xml:space="preserve"> </w:t>
      </w:r>
      <w:r w:rsidRPr="000B6619">
        <w:rPr>
          <w:rFonts w:eastAsia="仿宋_GB2312" w:hint="eastAsia"/>
          <w:sz w:val="32"/>
          <w:szCs w:val="32"/>
        </w:rPr>
        <w:t>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第二十条</w:t>
      </w:r>
      <w:r w:rsidRPr="000B6619">
        <w:rPr>
          <w:rFonts w:eastAsia="仿宋_GB2312" w:hint="eastAsia"/>
          <w:sz w:val="32"/>
          <w:szCs w:val="32"/>
        </w:rPr>
        <w:t xml:space="preserve"> </w:t>
      </w:r>
      <w:r w:rsidRPr="000B6619">
        <w:rPr>
          <w:rFonts w:eastAsia="仿宋_GB2312" w:hint="eastAsia"/>
          <w:sz w:val="32"/>
          <w:szCs w:val="32"/>
        </w:rPr>
        <w:t>尊重党员主体地位，发扬党内民主，保障党员权利，推进党务公开。高校党组织讨论决定重要事项前，应当充分听取党员的意见，党内重要情况及时向党员通报。</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第二十一条</w:t>
      </w:r>
      <w:r w:rsidRPr="000B6619">
        <w:rPr>
          <w:rFonts w:eastAsia="仿宋_GB2312" w:hint="eastAsia"/>
          <w:sz w:val="32"/>
          <w:szCs w:val="32"/>
        </w:rPr>
        <w:t xml:space="preserve"> </w:t>
      </w:r>
      <w:r w:rsidRPr="000B6619">
        <w:rPr>
          <w:rFonts w:eastAsia="仿宋_GB2312" w:hint="eastAsia"/>
          <w:sz w:val="32"/>
          <w:szCs w:val="32"/>
        </w:rPr>
        <w:t>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第二十二条</w:t>
      </w:r>
      <w:r w:rsidRPr="000B6619">
        <w:rPr>
          <w:rFonts w:eastAsia="仿宋_GB2312" w:hint="eastAsia"/>
          <w:sz w:val="32"/>
          <w:szCs w:val="32"/>
        </w:rPr>
        <w:t xml:space="preserve"> </w:t>
      </w:r>
      <w:r w:rsidRPr="000B6619">
        <w:rPr>
          <w:rFonts w:eastAsia="仿宋_GB2312" w:hint="eastAsia"/>
          <w:sz w:val="32"/>
          <w:szCs w:val="32"/>
        </w:rPr>
        <w:t>高校党委应当设立党校。党校的主要任务是培训党员、干部和入党积极分子。</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第六章 干部和人才工作</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第二十三条</w:t>
      </w:r>
      <w:r w:rsidRPr="000B6619">
        <w:rPr>
          <w:rFonts w:eastAsia="仿宋_GB2312" w:hint="eastAsia"/>
          <w:sz w:val="32"/>
          <w:szCs w:val="32"/>
        </w:rPr>
        <w:t xml:space="preserve"> </w:t>
      </w:r>
      <w:r w:rsidRPr="000B6619">
        <w:rPr>
          <w:rFonts w:eastAsia="仿宋_GB2312" w:hint="eastAsia"/>
          <w:sz w:val="32"/>
          <w:szCs w:val="32"/>
        </w:rPr>
        <w:t>高校党委应当坚持党管干部原则，按照干部管理权限对学校干部实行统一管理。选拔任用干部，必须突出政治</w:t>
      </w:r>
      <w:r w:rsidRPr="000B6619">
        <w:rPr>
          <w:rFonts w:eastAsia="仿宋_GB2312" w:hint="eastAsia"/>
          <w:sz w:val="32"/>
          <w:szCs w:val="32"/>
        </w:rPr>
        <w:lastRenderedPageBreak/>
        <w:t>标准，坚持德才兼备、以德为先，坚持五湖四海、任人唯贤，坚持事业为上、公道正派，坚持注重实绩、群众公认，努力实现干部队伍革命化、年轻化、知识化、专业化，建设忠诚干净担当的高素质专业化干部队伍。</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选拔任用学校中层管理人员，由高校党委及其组织部门按照有关规定进行分析</w:t>
      </w:r>
      <w:proofErr w:type="gramStart"/>
      <w:r w:rsidRPr="000B6619">
        <w:rPr>
          <w:rFonts w:eastAsia="仿宋_GB2312" w:hint="eastAsia"/>
          <w:sz w:val="32"/>
          <w:szCs w:val="32"/>
        </w:rPr>
        <w:t>研</w:t>
      </w:r>
      <w:proofErr w:type="gramEnd"/>
      <w:r w:rsidRPr="000B6619">
        <w:rPr>
          <w:rFonts w:eastAsia="仿宋_GB2312" w:hint="eastAsia"/>
          <w:sz w:val="32"/>
          <w:szCs w:val="32"/>
        </w:rPr>
        <w:t>判和动议、民主推荐、考察，充分听取有关方面意见，经高校党委（常委会）集体讨论决定，按照规定程序办理。</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第二十四条</w:t>
      </w:r>
      <w:r w:rsidRPr="000B6619">
        <w:rPr>
          <w:rFonts w:eastAsia="仿宋_GB2312" w:hint="eastAsia"/>
          <w:sz w:val="32"/>
          <w:szCs w:val="32"/>
        </w:rPr>
        <w:t xml:space="preserve"> </w:t>
      </w:r>
      <w:r w:rsidRPr="000B6619">
        <w:rPr>
          <w:rFonts w:eastAsia="仿宋_GB2312" w:hint="eastAsia"/>
          <w:sz w:val="32"/>
          <w:szCs w:val="32"/>
        </w:rPr>
        <w:t>高校院（系）级单位党组织在干部队伍建设中发挥主导作用，同本单位行政领导一起，做好本单位干部的教育、培训、选拔、考核和监督工作，以及学生辅导员、班主任的配备、管理工作。</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对院（系）级单位行政领导班子的配备及其成员的选拔，本单位党组织可以向学校党委提出建议，并协助学校党委组织部门进行考察。</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第二十五条</w:t>
      </w:r>
      <w:r w:rsidRPr="000B6619">
        <w:rPr>
          <w:rFonts w:eastAsia="仿宋_GB2312" w:hint="eastAsia"/>
          <w:sz w:val="32"/>
          <w:szCs w:val="32"/>
        </w:rPr>
        <w:t xml:space="preserve"> </w:t>
      </w:r>
      <w:r w:rsidRPr="000B6619">
        <w:rPr>
          <w:rFonts w:eastAsia="仿宋_GB2312" w:hint="eastAsia"/>
          <w:sz w:val="32"/>
          <w:szCs w:val="32"/>
        </w:rPr>
        <w:t>高校党委应当建立健全优秀年轻干部发现培养选拔制度，制定并落实年轻干部队伍建设规划，大胆选拔使用经过实践考验的优秀年轻干部。统筹</w:t>
      </w:r>
      <w:proofErr w:type="gramStart"/>
      <w:r w:rsidRPr="000B6619">
        <w:rPr>
          <w:rFonts w:eastAsia="仿宋_GB2312" w:hint="eastAsia"/>
          <w:sz w:val="32"/>
          <w:szCs w:val="32"/>
        </w:rPr>
        <w:t>做好女</w:t>
      </w:r>
      <w:proofErr w:type="gramEnd"/>
      <w:r w:rsidRPr="000B6619">
        <w:rPr>
          <w:rFonts w:eastAsia="仿宋_GB2312" w:hint="eastAsia"/>
          <w:sz w:val="32"/>
          <w:szCs w:val="32"/>
        </w:rPr>
        <w:t>干部、少数民族干部和党外干部的培养选拔工作。</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第二十六条</w:t>
      </w:r>
      <w:r w:rsidRPr="000B6619">
        <w:rPr>
          <w:rFonts w:eastAsia="仿宋_GB2312" w:hint="eastAsia"/>
          <w:sz w:val="32"/>
          <w:szCs w:val="32"/>
        </w:rPr>
        <w:t xml:space="preserve"> </w:t>
      </w:r>
      <w:r w:rsidRPr="000B6619">
        <w:rPr>
          <w:rFonts w:eastAsia="仿宋_GB2312" w:hint="eastAsia"/>
          <w:sz w:val="32"/>
          <w:szCs w:val="32"/>
        </w:rPr>
        <w:t>高校党委应当坚持党</w:t>
      </w:r>
      <w:proofErr w:type="gramStart"/>
      <w:r w:rsidRPr="000B6619">
        <w:rPr>
          <w:rFonts w:eastAsia="仿宋_GB2312" w:hint="eastAsia"/>
          <w:sz w:val="32"/>
          <w:szCs w:val="32"/>
        </w:rPr>
        <w:t>管人才</w:t>
      </w:r>
      <w:proofErr w:type="gramEnd"/>
      <w:r w:rsidRPr="000B6619">
        <w:rPr>
          <w:rFonts w:eastAsia="仿宋_GB2312" w:hint="eastAsia"/>
          <w:sz w:val="32"/>
          <w:szCs w:val="32"/>
        </w:rPr>
        <w:t>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w:t>
      </w:r>
      <w:r w:rsidRPr="000B6619">
        <w:rPr>
          <w:rFonts w:eastAsia="仿宋_GB2312" w:hint="eastAsia"/>
          <w:sz w:val="32"/>
          <w:szCs w:val="32"/>
        </w:rPr>
        <w:lastRenderedPageBreak/>
        <w:t>健全党组织联系服务专家工作制度，不断提高各类人才的思想政治素质和业务素质。</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第七章 思想政治工作</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第二十七条</w:t>
      </w:r>
      <w:r w:rsidRPr="000B6619">
        <w:rPr>
          <w:rFonts w:eastAsia="仿宋_GB2312" w:hint="eastAsia"/>
          <w:sz w:val="32"/>
          <w:szCs w:val="32"/>
        </w:rPr>
        <w:t xml:space="preserve"> </w:t>
      </w:r>
      <w:r w:rsidRPr="000B6619">
        <w:rPr>
          <w:rFonts w:eastAsia="仿宋_GB2312" w:hint="eastAsia"/>
          <w:sz w:val="32"/>
          <w:szCs w:val="32"/>
        </w:rPr>
        <w:t>高校党委应当牢牢掌握党对学校意识形态工作的领导权，统一领导学校思想政治工作。发挥行政系统、群团组织、学术组织和广大教职工的作用，共同做好思想政治工作。</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第二十八条</w:t>
      </w:r>
      <w:r w:rsidRPr="000B6619">
        <w:rPr>
          <w:rFonts w:eastAsia="仿宋_GB2312" w:hint="eastAsia"/>
          <w:sz w:val="32"/>
          <w:szCs w:val="32"/>
        </w:rPr>
        <w:t xml:space="preserve"> </w:t>
      </w:r>
      <w:r w:rsidRPr="000B6619">
        <w:rPr>
          <w:rFonts w:eastAsia="仿宋_GB2312" w:hint="eastAsia"/>
          <w:sz w:val="32"/>
          <w:szCs w:val="32"/>
        </w:rPr>
        <w:t>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0B6619">
        <w:rPr>
          <w:rFonts w:eastAsia="仿宋_GB2312" w:hint="eastAsia"/>
          <w:sz w:val="32"/>
          <w:szCs w:val="32"/>
        </w:rPr>
        <w:t>践行</w:t>
      </w:r>
      <w:proofErr w:type="gramEnd"/>
      <w:r w:rsidRPr="000B6619">
        <w:rPr>
          <w:rFonts w:eastAsia="仿宋_GB2312" w:hint="eastAsia"/>
          <w:sz w:val="32"/>
          <w:szCs w:val="32"/>
        </w:rPr>
        <w:t>社会主义核心价值观融入大学生思想政治教育工作和师德师风建设的全过程，帮助广大师生员工树立正确的世界观、人生观和价值观，坚定中国特色社会主义道路自信、理论自信、制度自信、文化自信。</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第二十九条</w:t>
      </w:r>
      <w:r w:rsidRPr="000B6619">
        <w:rPr>
          <w:rFonts w:eastAsia="仿宋_GB2312" w:hint="eastAsia"/>
          <w:sz w:val="32"/>
          <w:szCs w:val="32"/>
        </w:rPr>
        <w:t xml:space="preserve"> </w:t>
      </w:r>
      <w:r w:rsidRPr="000B6619">
        <w:rPr>
          <w:rFonts w:eastAsia="仿宋_GB2312" w:hint="eastAsia"/>
          <w:sz w:val="32"/>
          <w:szCs w:val="32"/>
        </w:rPr>
        <w:t>高校党组织应当把立德树人作为根本任务，构建思想政治工作体系，加强意识形态阵地管理。充分发挥课堂教学的主渠道作用，办好思想政治理论课，推进</w:t>
      </w:r>
      <w:proofErr w:type="gramStart"/>
      <w:r w:rsidRPr="000B6619">
        <w:rPr>
          <w:rFonts w:eastAsia="仿宋_GB2312" w:hint="eastAsia"/>
          <w:sz w:val="32"/>
          <w:szCs w:val="32"/>
        </w:rPr>
        <w:t>课程思政建设</w:t>
      </w:r>
      <w:proofErr w:type="gramEnd"/>
      <w:r w:rsidRPr="000B6619">
        <w:rPr>
          <w:rFonts w:eastAsia="仿宋_GB2312" w:hint="eastAsia"/>
          <w:sz w:val="32"/>
          <w:szCs w:val="32"/>
        </w:rPr>
        <w:t>，拓展新时代大学生思想政治教育的有效途径，形成全员全过程全方位育人的良好氛围和工作机制。</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第三十条</w:t>
      </w:r>
      <w:r w:rsidRPr="000B6619">
        <w:rPr>
          <w:rFonts w:eastAsia="仿宋_GB2312" w:hint="eastAsia"/>
          <w:sz w:val="32"/>
          <w:szCs w:val="32"/>
        </w:rPr>
        <w:t xml:space="preserve"> </w:t>
      </w:r>
      <w:r w:rsidRPr="000B6619">
        <w:rPr>
          <w:rFonts w:eastAsia="仿宋_GB2312" w:hint="eastAsia"/>
          <w:sz w:val="32"/>
          <w:szCs w:val="32"/>
        </w:rPr>
        <w:t>思想政治工作应当坚持理论联系实际，定期分析</w:t>
      </w:r>
      <w:r w:rsidRPr="000B6619">
        <w:rPr>
          <w:rFonts w:eastAsia="仿宋_GB2312" w:hint="eastAsia"/>
          <w:sz w:val="32"/>
          <w:szCs w:val="32"/>
        </w:rPr>
        <w:lastRenderedPageBreak/>
        <w:t>师生员工的思想动态，坚持解决思想问题与解决实际问题相结合，注重人文关怀和心理疏导，区别不同层次，采取多种方式，推动思想政治工作传统优势和信息技术高度融合，增强思想政治工作的针对性、实效性。</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第八章 对群团组织的领导</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第三十一条</w:t>
      </w:r>
      <w:r w:rsidRPr="000B6619">
        <w:rPr>
          <w:rFonts w:eastAsia="仿宋_GB2312" w:hint="eastAsia"/>
          <w:sz w:val="32"/>
          <w:szCs w:val="32"/>
        </w:rPr>
        <w:t xml:space="preserve"> </w:t>
      </w:r>
      <w:r w:rsidRPr="000B6619">
        <w:rPr>
          <w:rFonts w:eastAsia="仿宋_GB2312" w:hint="eastAsia"/>
          <w:sz w:val="32"/>
          <w:szCs w:val="32"/>
        </w:rPr>
        <w:t>高校党委应当研究工会、共青团、妇女组织等群团组织和学生会（研究生会）、学术组织工作中的重大问题，加强学生社团管理，支持他们依照法律和各自章程开展工作。</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第三十二条</w:t>
      </w:r>
      <w:r w:rsidRPr="000B6619">
        <w:rPr>
          <w:rFonts w:eastAsia="仿宋_GB2312" w:hint="eastAsia"/>
          <w:sz w:val="32"/>
          <w:szCs w:val="32"/>
        </w:rPr>
        <w:t xml:space="preserve"> </w:t>
      </w:r>
      <w:r w:rsidRPr="000B6619">
        <w:rPr>
          <w:rFonts w:eastAsia="仿宋_GB2312" w:hint="eastAsia"/>
          <w:sz w:val="32"/>
          <w:szCs w:val="32"/>
        </w:rPr>
        <w:t>高校党委领导教职工代表大会，支持教职工代表大会正确行使职权，在参与学校民主管理和民主监督、维护教职工合法权益等方面发挥积极作用。</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第九章 领导和保障</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第三十三条</w:t>
      </w:r>
      <w:r w:rsidRPr="000B6619">
        <w:rPr>
          <w:rFonts w:eastAsia="仿宋_GB2312" w:hint="eastAsia"/>
          <w:sz w:val="32"/>
          <w:szCs w:val="32"/>
        </w:rPr>
        <w:t xml:space="preserve"> </w:t>
      </w:r>
      <w:r w:rsidRPr="000B6619">
        <w:rPr>
          <w:rFonts w:eastAsia="仿宋_GB2312" w:hint="eastAsia"/>
          <w:sz w:val="32"/>
          <w:szCs w:val="32"/>
        </w:rPr>
        <w:t>各级党委及其有关部门、有关国家机关党组（党委）应当把高校基层党组织建设作为党建工作的重要内容，摆在突出位置，纳入整体部署，坚持属地管理原则，坚持管班子管业务与管</w:t>
      </w:r>
      <w:proofErr w:type="gramStart"/>
      <w:r w:rsidRPr="000B6619">
        <w:rPr>
          <w:rFonts w:eastAsia="仿宋_GB2312" w:hint="eastAsia"/>
          <w:sz w:val="32"/>
          <w:szCs w:val="32"/>
        </w:rPr>
        <w:t>党建管</w:t>
      </w:r>
      <w:proofErr w:type="gramEnd"/>
      <w:r w:rsidRPr="000B6619">
        <w:rPr>
          <w:rFonts w:eastAsia="仿宋_GB2312" w:hint="eastAsia"/>
          <w:sz w:val="32"/>
          <w:szCs w:val="32"/>
        </w:rPr>
        <w:t>思想政治工作相结合，形成党委统一领导，教育工作领导小组牵头协调，纪检机关和组织、宣传、统战、教育工作等部门密切协作、齐抓共管的工作格局。</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第三十四条</w:t>
      </w:r>
      <w:r w:rsidRPr="000B6619">
        <w:rPr>
          <w:rFonts w:eastAsia="仿宋_GB2312" w:hint="eastAsia"/>
          <w:sz w:val="32"/>
          <w:szCs w:val="32"/>
        </w:rPr>
        <w:t xml:space="preserve"> </w:t>
      </w:r>
      <w:r w:rsidRPr="000B6619">
        <w:rPr>
          <w:rFonts w:eastAsia="仿宋_GB2312" w:hint="eastAsia"/>
          <w:sz w:val="32"/>
          <w:szCs w:val="32"/>
        </w:rPr>
        <w:t>各级党委及其有关部门、有关国家机关党组（党委）应当合理设置负责高校党建工作的部门和机构，各级党委教育工作部门应当有内设机构具体承担高校党建工作职能，配齐配</w:t>
      </w:r>
      <w:r w:rsidRPr="000B6619">
        <w:rPr>
          <w:rFonts w:eastAsia="仿宋_GB2312" w:hint="eastAsia"/>
          <w:sz w:val="32"/>
          <w:szCs w:val="32"/>
        </w:rPr>
        <w:lastRenderedPageBreak/>
        <w:t>强工作人员。</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高校党委根据工作需要，本着精干高效和有利于加强党建工作的原则，设立办公室、组织部、宣传部、统战部和教师工作、学生工作、保卫工作部门等机构。</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第三十五条</w:t>
      </w:r>
      <w:r w:rsidRPr="000B6619">
        <w:rPr>
          <w:rFonts w:eastAsia="仿宋_GB2312" w:hint="eastAsia"/>
          <w:sz w:val="32"/>
          <w:szCs w:val="32"/>
        </w:rPr>
        <w:t xml:space="preserve"> </w:t>
      </w:r>
      <w:r w:rsidRPr="000B6619">
        <w:rPr>
          <w:rFonts w:eastAsia="仿宋_GB2312" w:hint="eastAsia"/>
          <w:sz w:val="32"/>
          <w:szCs w:val="32"/>
        </w:rPr>
        <w:t>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w:t>
      </w:r>
      <w:r w:rsidRPr="000B6619">
        <w:rPr>
          <w:rFonts w:eastAsia="仿宋_GB2312" w:hint="eastAsia"/>
          <w:sz w:val="32"/>
          <w:szCs w:val="32"/>
        </w:rPr>
        <w:t>1%</w:t>
      </w:r>
      <w:r w:rsidRPr="000B6619">
        <w:rPr>
          <w:rFonts w:eastAsia="仿宋_GB2312" w:hint="eastAsia"/>
          <w:sz w:val="32"/>
          <w:szCs w:val="32"/>
        </w:rPr>
        <w:t>，每个院（系）至少配备</w:t>
      </w:r>
      <w:r w:rsidRPr="000B6619">
        <w:rPr>
          <w:rFonts w:eastAsia="仿宋_GB2312" w:hint="eastAsia"/>
          <w:sz w:val="32"/>
          <w:szCs w:val="32"/>
        </w:rPr>
        <w:t>1</w:t>
      </w:r>
      <w:r w:rsidRPr="000B6619">
        <w:rPr>
          <w:rFonts w:eastAsia="仿宋_GB2312" w:hint="eastAsia"/>
          <w:sz w:val="32"/>
          <w:szCs w:val="32"/>
        </w:rPr>
        <w:t>至</w:t>
      </w:r>
      <w:r w:rsidRPr="000B6619">
        <w:rPr>
          <w:rFonts w:eastAsia="仿宋_GB2312" w:hint="eastAsia"/>
          <w:sz w:val="32"/>
          <w:szCs w:val="32"/>
        </w:rPr>
        <w:t>2</w:t>
      </w:r>
      <w:r w:rsidRPr="000B6619">
        <w:rPr>
          <w:rFonts w:eastAsia="仿宋_GB2312" w:hint="eastAsia"/>
          <w:sz w:val="32"/>
          <w:szCs w:val="32"/>
        </w:rPr>
        <w:t>名专职组织员。专职辅导员岗位按照师生比不低于</w:t>
      </w:r>
      <w:r w:rsidRPr="000B6619">
        <w:rPr>
          <w:rFonts w:eastAsia="仿宋_GB2312" w:hint="eastAsia"/>
          <w:sz w:val="32"/>
          <w:szCs w:val="32"/>
        </w:rPr>
        <w:t>1:200</w:t>
      </w:r>
      <w:r w:rsidRPr="000B6619">
        <w:rPr>
          <w:rFonts w:eastAsia="仿宋_GB2312" w:hint="eastAsia"/>
          <w:sz w:val="32"/>
          <w:szCs w:val="32"/>
        </w:rPr>
        <w:t>的比例设置，专职思想政治理论课教师岗位按照师生比不低于</w:t>
      </w:r>
      <w:r w:rsidRPr="000B6619">
        <w:rPr>
          <w:rFonts w:eastAsia="仿宋_GB2312" w:hint="eastAsia"/>
          <w:sz w:val="32"/>
          <w:szCs w:val="32"/>
        </w:rPr>
        <w:t>1:350</w:t>
      </w:r>
      <w:r w:rsidRPr="000B6619">
        <w:rPr>
          <w:rFonts w:eastAsia="仿宋_GB2312" w:hint="eastAsia"/>
          <w:sz w:val="32"/>
          <w:szCs w:val="32"/>
        </w:rPr>
        <w:t>的比例核定。完善保障机制，为学校党的建设和思想政治工作提供经费和物质支持。</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第三十六条</w:t>
      </w:r>
      <w:r w:rsidRPr="000B6619">
        <w:rPr>
          <w:rFonts w:eastAsia="仿宋_GB2312" w:hint="eastAsia"/>
          <w:sz w:val="32"/>
          <w:szCs w:val="32"/>
        </w:rPr>
        <w:t xml:space="preserve"> </w:t>
      </w:r>
      <w:r w:rsidRPr="000B6619">
        <w:rPr>
          <w:rFonts w:eastAsia="仿宋_GB2312" w:hint="eastAsia"/>
          <w:sz w:val="32"/>
          <w:szCs w:val="32"/>
        </w:rPr>
        <w:t>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E27E5E">
      <w:pPr>
        <w:widowControl w:val="0"/>
        <w:spacing w:line="560" w:lineRule="exact"/>
        <w:jc w:val="center"/>
        <w:outlineLvl w:val="0"/>
        <w:rPr>
          <w:rFonts w:ascii="黑体" w:eastAsia="黑体" w:hAnsi="黑体"/>
          <w:sz w:val="32"/>
          <w:szCs w:val="32"/>
        </w:rPr>
      </w:pPr>
      <w:r w:rsidRPr="000B6619">
        <w:rPr>
          <w:rFonts w:ascii="黑体" w:eastAsia="黑体" w:hAnsi="黑体" w:hint="eastAsia"/>
          <w:sz w:val="32"/>
          <w:szCs w:val="32"/>
        </w:rPr>
        <w:t>第十章 附则</w:t>
      </w:r>
    </w:p>
    <w:p w:rsidR="000B6619" w:rsidRPr="000B6619" w:rsidRDefault="000B6619" w:rsidP="000B6619">
      <w:pPr>
        <w:widowControl w:val="0"/>
        <w:spacing w:line="560" w:lineRule="exact"/>
        <w:ind w:firstLineChars="200" w:firstLine="640"/>
        <w:rPr>
          <w:rFonts w:eastAsia="仿宋_GB2312"/>
          <w:sz w:val="32"/>
          <w:szCs w:val="32"/>
        </w:rPr>
      </w:pP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第三十七条</w:t>
      </w:r>
      <w:r w:rsidRPr="000B6619">
        <w:rPr>
          <w:rFonts w:eastAsia="仿宋_GB2312" w:hint="eastAsia"/>
          <w:sz w:val="32"/>
          <w:szCs w:val="32"/>
        </w:rPr>
        <w:t xml:space="preserve"> </w:t>
      </w:r>
      <w:r w:rsidRPr="000B6619">
        <w:rPr>
          <w:rFonts w:eastAsia="仿宋_GB2312" w:hint="eastAsia"/>
          <w:sz w:val="32"/>
          <w:szCs w:val="32"/>
        </w:rPr>
        <w:t>本条例适用于国家举办的普通高等学校。</w:t>
      </w:r>
    </w:p>
    <w:p w:rsidR="000B6619" w:rsidRPr="000B6619" w:rsidRDefault="000B6619" w:rsidP="000B6619">
      <w:pPr>
        <w:widowControl w:val="0"/>
        <w:spacing w:line="560" w:lineRule="exact"/>
        <w:ind w:firstLineChars="200" w:firstLine="640"/>
        <w:rPr>
          <w:rFonts w:eastAsia="仿宋_GB2312"/>
          <w:sz w:val="32"/>
          <w:szCs w:val="32"/>
        </w:rPr>
      </w:pPr>
      <w:r w:rsidRPr="000B6619">
        <w:rPr>
          <w:rFonts w:eastAsia="仿宋_GB2312" w:hint="eastAsia"/>
          <w:sz w:val="32"/>
          <w:szCs w:val="32"/>
        </w:rPr>
        <w:t>军队系统院校党组织的工作，按照中共中央、中央军事委员会有关规定执行。</w:t>
      </w:r>
    </w:p>
    <w:p w:rsidR="000B6619"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第三十八条</w:t>
      </w:r>
      <w:r w:rsidRPr="000B6619">
        <w:rPr>
          <w:rFonts w:eastAsia="仿宋_GB2312" w:hint="eastAsia"/>
          <w:sz w:val="32"/>
          <w:szCs w:val="32"/>
        </w:rPr>
        <w:t xml:space="preserve"> </w:t>
      </w:r>
      <w:r w:rsidRPr="000B6619">
        <w:rPr>
          <w:rFonts w:eastAsia="仿宋_GB2312" w:hint="eastAsia"/>
          <w:sz w:val="32"/>
          <w:szCs w:val="32"/>
        </w:rPr>
        <w:t>本条例由中央组织部负责解释。</w:t>
      </w:r>
    </w:p>
    <w:p w:rsidR="00D3718B" w:rsidRPr="000B6619" w:rsidRDefault="000B6619" w:rsidP="000B6619">
      <w:pPr>
        <w:widowControl w:val="0"/>
        <w:spacing w:line="560" w:lineRule="exact"/>
        <w:ind w:firstLineChars="200" w:firstLine="643"/>
        <w:rPr>
          <w:rFonts w:eastAsia="仿宋_GB2312"/>
          <w:sz w:val="32"/>
          <w:szCs w:val="32"/>
        </w:rPr>
      </w:pPr>
      <w:r w:rsidRPr="000B6619">
        <w:rPr>
          <w:rFonts w:eastAsia="仿宋_GB2312" w:hint="eastAsia"/>
          <w:b/>
          <w:sz w:val="32"/>
          <w:szCs w:val="32"/>
        </w:rPr>
        <w:t>第三十九条</w:t>
      </w:r>
      <w:r w:rsidRPr="000B6619">
        <w:rPr>
          <w:rFonts w:eastAsia="仿宋_GB2312" w:hint="eastAsia"/>
          <w:sz w:val="32"/>
          <w:szCs w:val="32"/>
        </w:rPr>
        <w:t xml:space="preserve"> </w:t>
      </w:r>
      <w:r w:rsidRPr="000B6619">
        <w:rPr>
          <w:rFonts w:eastAsia="仿宋_GB2312" w:hint="eastAsia"/>
          <w:sz w:val="32"/>
          <w:szCs w:val="32"/>
        </w:rPr>
        <w:t>本条例自发布之日起施行。</w:t>
      </w:r>
    </w:p>
    <w:sectPr w:rsidR="00D3718B" w:rsidRPr="000B6619" w:rsidSect="000B6619">
      <w:pgSz w:w="11906" w:h="16838"/>
      <w:pgMar w:top="1304" w:right="1531" w:bottom="1304" w:left="153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65" w:rsidRDefault="00D02F65" w:rsidP="00E27E5E">
      <w:pPr>
        <w:spacing w:line="240" w:lineRule="auto"/>
      </w:pPr>
      <w:r>
        <w:separator/>
      </w:r>
    </w:p>
  </w:endnote>
  <w:endnote w:type="continuationSeparator" w:id="0">
    <w:p w:rsidR="00D02F65" w:rsidRDefault="00D02F65" w:rsidP="00E27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236078"/>
      <w:docPartObj>
        <w:docPartGallery w:val="Page Numbers (Bottom of Page)"/>
        <w:docPartUnique/>
      </w:docPartObj>
    </w:sdtPr>
    <w:sdtEndPr/>
    <w:sdtContent>
      <w:p w:rsidR="00E27E5E" w:rsidRDefault="00E27E5E">
        <w:pPr>
          <w:pStyle w:val="a5"/>
          <w:jc w:val="center"/>
        </w:pPr>
        <w:r>
          <w:fldChar w:fldCharType="begin"/>
        </w:r>
        <w:r>
          <w:instrText>PAGE   \* MERGEFORMAT</w:instrText>
        </w:r>
        <w:r>
          <w:fldChar w:fldCharType="separate"/>
        </w:r>
        <w:r>
          <w:rPr>
            <w:lang w:val="zh-CN"/>
          </w:rPr>
          <w:t>2</w:t>
        </w:r>
        <w:r>
          <w:fldChar w:fldCharType="end"/>
        </w:r>
      </w:p>
    </w:sdtContent>
  </w:sdt>
  <w:p w:rsidR="00E27E5E" w:rsidRDefault="00E27E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65" w:rsidRDefault="00D02F65" w:rsidP="00E27E5E">
      <w:pPr>
        <w:spacing w:line="240" w:lineRule="auto"/>
      </w:pPr>
      <w:r>
        <w:separator/>
      </w:r>
    </w:p>
  </w:footnote>
  <w:footnote w:type="continuationSeparator" w:id="0">
    <w:p w:rsidR="00D02F65" w:rsidRDefault="00D02F65" w:rsidP="00E27E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19"/>
    <w:rsid w:val="000B6619"/>
    <w:rsid w:val="00BA3999"/>
    <w:rsid w:val="00BB49B2"/>
    <w:rsid w:val="00D02F65"/>
    <w:rsid w:val="00D3718B"/>
    <w:rsid w:val="00E2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85EFD"/>
  <w15:chartTrackingRefBased/>
  <w15:docId w15:val="{E95AB65B-C8F6-4CA6-A583-C9676389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E5E"/>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27E5E"/>
    <w:rPr>
      <w:sz w:val="18"/>
      <w:szCs w:val="18"/>
    </w:rPr>
  </w:style>
  <w:style w:type="paragraph" w:styleId="a5">
    <w:name w:val="footer"/>
    <w:basedOn w:val="a"/>
    <w:link w:val="a6"/>
    <w:uiPriority w:val="99"/>
    <w:unhideWhenUsed/>
    <w:rsid w:val="00E27E5E"/>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E27E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426257">
      <w:bodyDiv w:val="1"/>
      <w:marLeft w:val="0"/>
      <w:marRight w:val="0"/>
      <w:marTop w:val="0"/>
      <w:marBottom w:val="0"/>
      <w:divBdr>
        <w:top w:val="none" w:sz="0" w:space="0" w:color="auto"/>
        <w:left w:val="none" w:sz="0" w:space="0" w:color="auto"/>
        <w:bottom w:val="none" w:sz="0" w:space="0" w:color="auto"/>
        <w:right w:val="none" w:sz="0" w:space="0" w:color="auto"/>
      </w:divBdr>
      <w:divsChild>
        <w:div w:id="144476434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990C-1D2C-48C7-AAE9-3E6C7152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1217</Words>
  <Characters>6938</Characters>
  <Application>Microsoft Office Word</Application>
  <DocSecurity>0</DocSecurity>
  <Lines>57</Lines>
  <Paragraphs>16</Paragraphs>
  <ScaleCrop>false</ScaleCrop>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肖宁双</dc:creator>
  <cp:keywords/>
  <dc:description/>
  <cp:lastModifiedBy>林志伟</cp:lastModifiedBy>
  <cp:revision>2</cp:revision>
  <dcterms:created xsi:type="dcterms:W3CDTF">2021-04-22T14:17:00Z</dcterms:created>
  <dcterms:modified xsi:type="dcterms:W3CDTF">2021-04-25T01:17:00Z</dcterms:modified>
</cp:coreProperties>
</file>